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6CFF" w14:textId="7446BDE3" w:rsidR="00B061FE" w:rsidRPr="00B87EB9" w:rsidRDefault="00B061FE" w:rsidP="00B061FE">
      <w:pPr>
        <w:spacing w:before="100" w:beforeAutospacing="1" w:after="100" w:afterAutospacing="1"/>
        <w:ind w:left="255"/>
        <w:rPr>
          <w:rFonts w:ascii="Times New Roman" w:hAnsi="Times New Roman"/>
          <w:sz w:val="21"/>
          <w:szCs w:val="21"/>
          <w:lang/>
        </w:rPr>
      </w:pPr>
      <w:r w:rsidRPr="00B87EB9">
        <w:rPr>
          <w:rFonts w:ascii="Times New Roman" w:hAnsi="Times New Roman"/>
          <w:sz w:val="22"/>
          <w:szCs w:val="22"/>
          <w:lang/>
        </w:rPr>
        <w:t xml:space="preserve">Softoo (Pvt.) Limited is a UK-based leading IT </w:t>
      </w:r>
      <w:r w:rsidR="00546D30" w:rsidRPr="00B87EB9">
        <w:rPr>
          <w:rFonts w:ascii="Times New Roman" w:hAnsi="Times New Roman"/>
          <w:sz w:val="22"/>
          <w:szCs w:val="22"/>
          <w:lang/>
        </w:rPr>
        <w:t xml:space="preserve">to </w:t>
      </w:r>
      <w:r w:rsidRPr="00B87EB9">
        <w:rPr>
          <w:rFonts w:ascii="Times New Roman" w:hAnsi="Times New Roman"/>
          <w:sz w:val="22"/>
          <w:szCs w:val="22"/>
          <w:lang/>
        </w:rPr>
        <w:t>resource augmentation organization enabling partners across the globe. Through flexible engagement models, Softoo is empowering industry-agnostic businesses via bespoke, premium yet cost-effective offerings.</w:t>
      </w:r>
      <w:r w:rsidRPr="00B87EB9">
        <w:rPr>
          <w:rFonts w:ascii="Times New Roman" w:hAnsi="Times New Roman"/>
          <w:sz w:val="21"/>
          <w:szCs w:val="21"/>
          <w:lang/>
        </w:rPr>
        <w:t xml:space="preserve"> </w:t>
      </w:r>
    </w:p>
    <w:p w14:paraId="7FCB7190" w14:textId="77777777" w:rsidR="00B061FE" w:rsidRPr="00B87EB9" w:rsidRDefault="00B061FE" w:rsidP="00B061FE">
      <w:pPr>
        <w:spacing w:before="100" w:beforeAutospacing="1" w:after="100" w:afterAutospacing="1"/>
        <w:ind w:left="255"/>
        <w:rPr>
          <w:rFonts w:ascii="Times New Roman" w:hAnsi="Times New Roman"/>
          <w:sz w:val="21"/>
          <w:szCs w:val="21"/>
          <w:lang/>
        </w:rPr>
      </w:pPr>
      <w:r w:rsidRPr="00B87EB9">
        <w:rPr>
          <w:rFonts w:ascii="Times New Roman" w:hAnsi="Times New Roman"/>
          <w:sz w:val="22"/>
          <w:szCs w:val="22"/>
          <w:lang/>
        </w:rPr>
        <w:t>The information assets and privacy of Softoo (Pvt.) Limited is protected from all types of threats, whether internal or external, deliberate, or accidental, such that the confidentiality of information and privacy of personally identifiable information (PII) is maintained, the integrity of information and privacy of PII can be relied upon, and availability of information and privacy of PII is ensured, and all legal, regulatory, statutory, and contractual obligations are met.</w:t>
      </w:r>
      <w:r w:rsidRPr="00B87EB9">
        <w:rPr>
          <w:rFonts w:ascii="Times New Roman" w:hAnsi="Times New Roman"/>
          <w:sz w:val="21"/>
          <w:szCs w:val="21"/>
          <w:lang/>
        </w:rPr>
        <w:t xml:space="preserve"> </w:t>
      </w:r>
    </w:p>
    <w:p w14:paraId="3AD09620"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The information security and privacy policy is applicable to all information assets and personally identifiable information (PII) of Softoo (Pvt.) Limited and its third parties/vendors. The applicability of information security and privacy policy on its third party is limited to assets and PII that are used to provide services for Softoo (Pvt.) Limited.</w:t>
      </w:r>
    </w:p>
    <w:p w14:paraId="6F1C2A5B"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Information security and privacy policy is applicable to Information Security functions/ Services and PII from all affiliates of Softoo (Pvt.) Limited.</w:t>
      </w:r>
    </w:p>
    <w:p w14:paraId="2691D202"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 xml:space="preserve">The information security and privacy policy is applicable to all employees of Softoo (Pvt.) Limited and its third party (in-agreement employees) as well. The applicability of the information security and privacy policy on its third party is limited to the employees and </w:t>
      </w:r>
      <w:bookmarkStart w:id="0" w:name="_GoBack"/>
      <w:bookmarkEnd w:id="0"/>
      <w:r w:rsidRPr="00B87EB9">
        <w:rPr>
          <w:rFonts w:ascii="Times New Roman" w:hAnsi="Times New Roman"/>
          <w:sz w:val="22"/>
          <w:szCs w:val="22"/>
          <w:lang/>
        </w:rPr>
        <w:t>subcontractors engaged with the Softoo (Pvt.) Limited project and the scope of the engagement. Additionally, any shared staff member who is supporting Softoo (Pvt.) Limited operations shall abide by the appropriate sections of this policy.</w:t>
      </w:r>
    </w:p>
    <w:p w14:paraId="43324E66"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Softoo (Pvt.) Limited conducts an annual assessment or assessment when a solution is launched for security and privacy controls mentioned in the policy to understand applicability, time for implementation, and required investments. Based on the above, exceptions could be obtained, provided, suitable compensatory controls are applied to mitigate the risks in the interim period.</w:t>
      </w:r>
    </w:p>
    <w:p w14:paraId="7BF67751"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The information security policy is applicable across all locations where information assets of Softoo (Pvt.) Limited resides in all functions and Units, where information is processed.</w:t>
      </w:r>
    </w:p>
    <w:p w14:paraId="394C5D94"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Softoo (Pvt.) Limited is committed to satisfying all the applicable requirements that come from the regulator, client, internal process, ISO 27001:2013, and ISO 27701 standards.</w:t>
      </w:r>
    </w:p>
    <w:p w14:paraId="41AEDA0C"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Softoo (Pvt.) Limited is committed to continually improving the information security compliances for the protection and safeguarding of the information assets that come under the scope of Softoo (Pvt.) Limited.</w:t>
      </w:r>
    </w:p>
    <w:p w14:paraId="6BEFCBAF" w14:textId="60FAA912"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 xml:space="preserve">In this information security and privacy policy ‘employee’, ‘an </w:t>
      </w:r>
      <w:r w:rsidRPr="00B87EB9">
        <w:rPr>
          <w:rFonts w:ascii="Times New Roman" w:hAnsi="Times New Roman"/>
          <w:sz w:val="22"/>
          <w:szCs w:val="22"/>
          <w:lang/>
        </w:rPr>
        <w:t>employee</w:t>
      </w:r>
      <w:r w:rsidRPr="00B87EB9">
        <w:rPr>
          <w:rFonts w:ascii="Times New Roman" w:hAnsi="Times New Roman"/>
          <w:sz w:val="22"/>
          <w:szCs w:val="22"/>
          <w:lang/>
        </w:rPr>
        <w:t xml:space="preserve">, or ‘all </w:t>
      </w:r>
      <w:r w:rsidRPr="00B87EB9">
        <w:rPr>
          <w:rFonts w:ascii="Times New Roman" w:hAnsi="Times New Roman"/>
          <w:sz w:val="22"/>
          <w:szCs w:val="22"/>
          <w:lang/>
        </w:rPr>
        <w:t>employees</w:t>
      </w:r>
      <w:r w:rsidRPr="00B87EB9">
        <w:rPr>
          <w:rFonts w:ascii="Times New Roman" w:hAnsi="Times New Roman"/>
          <w:sz w:val="22"/>
          <w:szCs w:val="22"/>
          <w:lang/>
        </w:rPr>
        <w:t xml:space="preserve"> are referred to as employees and subcontractors, and the third party working for Softoo (Pvt.) Limited.</w:t>
      </w:r>
    </w:p>
    <w:p w14:paraId="6965E3CB" w14:textId="77777777" w:rsidR="00B061FE" w:rsidRPr="00B87EB9" w:rsidRDefault="00B061FE" w:rsidP="00B061FE">
      <w:pPr>
        <w:numPr>
          <w:ilvl w:val="0"/>
          <w:numId w:val="17"/>
        </w:numPr>
        <w:spacing w:before="100" w:beforeAutospacing="1" w:after="100" w:afterAutospacing="1"/>
        <w:ind w:left="840"/>
        <w:rPr>
          <w:rFonts w:ascii="Times New Roman" w:hAnsi="Times New Roman"/>
          <w:sz w:val="21"/>
          <w:szCs w:val="21"/>
          <w:lang/>
        </w:rPr>
      </w:pPr>
      <w:r w:rsidRPr="00B87EB9">
        <w:rPr>
          <w:rFonts w:ascii="Times New Roman" w:hAnsi="Times New Roman"/>
          <w:sz w:val="22"/>
          <w:szCs w:val="22"/>
          <w:lang/>
        </w:rPr>
        <w:t>Information security and privacy policy is reviewed annually or after any change/update and approved by management. Softoo (Pvt.) Limited defines information security and privacy policy to meet its objectives in accordance with the business’s requirements and applicable laws and regulations.</w:t>
      </w:r>
    </w:p>
    <w:p w14:paraId="0F5F5520" w14:textId="1FDC1C48" w:rsidR="00DE21F0" w:rsidRPr="00B87EB9" w:rsidRDefault="00DE21F0" w:rsidP="000C594B">
      <w:pPr>
        <w:spacing w:after="280" w:line="276" w:lineRule="auto"/>
        <w:jc w:val="both"/>
        <w:rPr>
          <w:rFonts w:ascii="Times New Roman" w:hAnsi="Times New Roman"/>
          <w:bCs/>
          <w:iCs/>
          <w:sz w:val="24"/>
          <w:lang/>
        </w:rPr>
      </w:pPr>
    </w:p>
    <w:sectPr w:rsidR="00DE21F0" w:rsidRPr="00B87EB9" w:rsidSect="002A7B1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4831" w14:textId="77777777" w:rsidR="00963976" w:rsidRDefault="00963976" w:rsidP="00197D9F">
      <w:r>
        <w:separator/>
      </w:r>
    </w:p>
  </w:endnote>
  <w:endnote w:type="continuationSeparator" w:id="0">
    <w:p w14:paraId="1D3FD872" w14:textId="77777777" w:rsidR="00963976" w:rsidRDefault="00963976" w:rsidP="0019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598936"/>
      <w:docPartObj>
        <w:docPartGallery w:val="Page Numbers (Bottom of Page)"/>
        <w:docPartUnique/>
      </w:docPartObj>
    </w:sdtPr>
    <w:sdtEndPr>
      <w:rPr>
        <w:color w:val="7F7F7F" w:themeColor="background1" w:themeShade="7F"/>
        <w:spacing w:val="60"/>
      </w:rPr>
    </w:sdtEndPr>
    <w:sdtContent>
      <w:p w14:paraId="74610EA6" w14:textId="2FADA56D" w:rsidR="002F08CB" w:rsidRDefault="002F08C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F6789E" w14:textId="77777777" w:rsidR="002F08CB" w:rsidRDefault="002F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E994" w14:textId="77777777" w:rsidR="00963976" w:rsidRDefault="00963976" w:rsidP="00197D9F">
      <w:r>
        <w:separator/>
      </w:r>
    </w:p>
  </w:footnote>
  <w:footnote w:type="continuationSeparator" w:id="0">
    <w:p w14:paraId="385AA2E2" w14:textId="77777777" w:rsidR="00963976" w:rsidRDefault="00963976" w:rsidP="0019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716"/>
      <w:gridCol w:w="1494"/>
      <w:gridCol w:w="630"/>
      <w:gridCol w:w="1696"/>
      <w:gridCol w:w="463"/>
    </w:tblGrid>
    <w:tr w:rsidR="00197D9F" w:rsidRPr="00701C74" w14:paraId="143C68CC" w14:textId="77777777" w:rsidTr="00C75296">
      <w:trPr>
        <w:trHeight w:val="415"/>
        <w:jc w:val="center"/>
      </w:trPr>
      <w:tc>
        <w:tcPr>
          <w:tcW w:w="10799" w:type="dxa"/>
          <w:gridSpan w:val="6"/>
          <w:tcBorders>
            <w:top w:val="single" w:sz="4" w:space="0" w:color="000000"/>
            <w:left w:val="single" w:sz="4" w:space="0" w:color="000000"/>
            <w:bottom w:val="single" w:sz="4" w:space="0" w:color="000000"/>
            <w:right w:val="single" w:sz="4" w:space="0" w:color="000000"/>
          </w:tcBorders>
          <w:vAlign w:val="center"/>
        </w:tcPr>
        <w:p w14:paraId="7A5E71B0" w14:textId="29273F6F" w:rsidR="00197D9F" w:rsidRPr="00DE18B0" w:rsidRDefault="00D9702F" w:rsidP="00197D9F">
          <w:pPr>
            <w:spacing w:line="720" w:lineRule="auto"/>
            <w:ind w:right="-900"/>
            <w:jc w:val="center"/>
            <w:rPr>
              <w:rFonts w:ascii="Bahnschrift SemiLight SemiConde" w:eastAsia="Bahnschrift SemiLight SemiConde" w:hAnsi="Bahnschrift SemiLight SemiConde" w:cs="Bahnschrift SemiLight SemiConde"/>
              <w:b/>
              <w:sz w:val="10"/>
              <w:szCs w:val="10"/>
            </w:rPr>
          </w:pPr>
          <w:r>
            <w:rPr>
              <w:iCs/>
              <w:noProof/>
              <w:highlight w:val="yellow"/>
            </w:rPr>
            <w:drawing>
              <wp:anchor distT="0" distB="0" distL="114300" distR="114300" simplePos="0" relativeHeight="251659264" behindDoc="1" locked="0" layoutInCell="1" allowOverlap="1" wp14:anchorId="61B95712" wp14:editId="0379F072">
                <wp:simplePos x="0" y="0"/>
                <wp:positionH relativeFrom="column">
                  <wp:posOffset>2442210</wp:posOffset>
                </wp:positionH>
                <wp:positionV relativeFrom="paragraph">
                  <wp:posOffset>-86360</wp:posOffset>
                </wp:positionV>
                <wp:extent cx="1628775" cy="389890"/>
                <wp:effectExtent l="0" t="0" r="9525" b="0"/>
                <wp:wrapTight wrapText="bothSides">
                  <wp:wrapPolygon edited="0">
                    <wp:start x="0" y="0"/>
                    <wp:lineTo x="0" y="20052"/>
                    <wp:lineTo x="21474" y="20052"/>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97D9F" w14:paraId="7B67203F" w14:textId="77777777" w:rsidTr="00A229F3">
      <w:trPr>
        <w:trHeight w:val="432"/>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6C8D1753" w14:textId="77777777" w:rsidR="00197D9F" w:rsidRPr="00D12E74" w:rsidRDefault="00197D9F" w:rsidP="00197D9F">
          <w:pPr>
            <w:pBdr>
              <w:top w:val="nil"/>
              <w:left w:val="nil"/>
              <w:bottom w:val="nil"/>
              <w:right w:val="nil"/>
              <w:between w:val="nil"/>
            </w:pBdr>
            <w:tabs>
              <w:tab w:val="center" w:pos="4680"/>
              <w:tab w:val="right" w:pos="9360"/>
            </w:tabs>
            <w:rPr>
              <w:b/>
              <w:szCs w:val="20"/>
            </w:rPr>
          </w:pPr>
          <w:r w:rsidRPr="00D12E74">
            <w:rPr>
              <w:b/>
              <w:szCs w:val="20"/>
            </w:rPr>
            <w:t xml:space="preserve">Standard: </w:t>
          </w:r>
        </w:p>
      </w:tc>
      <w:tc>
        <w:tcPr>
          <w:tcW w:w="4716" w:type="dxa"/>
          <w:tcBorders>
            <w:top w:val="single" w:sz="4" w:space="0" w:color="000000"/>
            <w:left w:val="single" w:sz="4" w:space="0" w:color="000000"/>
            <w:bottom w:val="single" w:sz="4" w:space="0" w:color="000000"/>
            <w:right w:val="single" w:sz="4" w:space="0" w:color="000000"/>
          </w:tcBorders>
          <w:vAlign w:val="center"/>
        </w:tcPr>
        <w:p w14:paraId="7BC4B459" w14:textId="3B6526C9" w:rsidR="00197D9F" w:rsidRPr="00D12E74" w:rsidRDefault="00197D9F" w:rsidP="00197D9F">
          <w:pPr>
            <w:pBdr>
              <w:top w:val="nil"/>
              <w:left w:val="nil"/>
              <w:bottom w:val="nil"/>
              <w:right w:val="nil"/>
              <w:between w:val="nil"/>
            </w:pBdr>
            <w:tabs>
              <w:tab w:val="center" w:pos="4680"/>
              <w:tab w:val="right" w:pos="9360"/>
            </w:tabs>
            <w:rPr>
              <w:b/>
              <w:szCs w:val="20"/>
            </w:rPr>
          </w:pPr>
          <w:r w:rsidRPr="00D12E74">
            <w:rPr>
              <w:b/>
              <w:szCs w:val="20"/>
            </w:rPr>
            <w:t xml:space="preserve">ISO 27001:2013 </w:t>
          </w:r>
          <w:r w:rsidR="004074E1">
            <w:rPr>
              <w:b/>
              <w:szCs w:val="20"/>
            </w:rPr>
            <w:t>&amp; ISO 27701:2013</w:t>
          </w:r>
        </w:p>
      </w:tc>
      <w:tc>
        <w:tcPr>
          <w:tcW w:w="1494" w:type="dxa"/>
          <w:tcBorders>
            <w:top w:val="single" w:sz="4" w:space="0" w:color="000000"/>
            <w:left w:val="single" w:sz="4" w:space="0" w:color="000000"/>
            <w:bottom w:val="single" w:sz="4" w:space="0" w:color="000000"/>
            <w:right w:val="single" w:sz="4" w:space="0" w:color="000000"/>
          </w:tcBorders>
          <w:vAlign w:val="center"/>
        </w:tcPr>
        <w:p w14:paraId="4447BB6F" w14:textId="77777777" w:rsidR="00197D9F" w:rsidRPr="00D12E74" w:rsidRDefault="00197D9F" w:rsidP="00197D9F">
          <w:pPr>
            <w:pBdr>
              <w:top w:val="nil"/>
              <w:left w:val="nil"/>
              <w:bottom w:val="nil"/>
              <w:right w:val="nil"/>
              <w:between w:val="nil"/>
            </w:pBdr>
            <w:tabs>
              <w:tab w:val="center" w:pos="4680"/>
              <w:tab w:val="right" w:pos="9360"/>
            </w:tabs>
            <w:ind w:left="86"/>
            <w:rPr>
              <w:b/>
              <w:szCs w:val="20"/>
            </w:rPr>
          </w:pPr>
          <w:r w:rsidRPr="00D12E74">
            <w:rPr>
              <w:b/>
              <w:szCs w:val="20"/>
            </w:rPr>
            <w:t>Version.</w:t>
          </w:r>
        </w:p>
      </w:tc>
      <w:tc>
        <w:tcPr>
          <w:tcW w:w="630" w:type="dxa"/>
          <w:tcBorders>
            <w:top w:val="single" w:sz="4" w:space="0" w:color="000000"/>
            <w:left w:val="single" w:sz="4" w:space="0" w:color="000000"/>
            <w:bottom w:val="single" w:sz="4" w:space="0" w:color="000000"/>
            <w:right w:val="single" w:sz="4" w:space="0" w:color="000000"/>
          </w:tcBorders>
          <w:vAlign w:val="center"/>
        </w:tcPr>
        <w:p w14:paraId="0EEE69F8" w14:textId="77777777" w:rsidR="00197D9F" w:rsidRPr="00D12E74" w:rsidRDefault="00197D9F" w:rsidP="00197D9F">
          <w:pPr>
            <w:pBdr>
              <w:top w:val="nil"/>
              <w:left w:val="nil"/>
              <w:bottom w:val="nil"/>
              <w:right w:val="nil"/>
              <w:between w:val="nil"/>
            </w:pBdr>
            <w:tabs>
              <w:tab w:val="center" w:pos="4680"/>
              <w:tab w:val="right" w:pos="9360"/>
            </w:tabs>
            <w:rPr>
              <w:b/>
              <w:szCs w:val="20"/>
            </w:rPr>
          </w:pPr>
          <w:r w:rsidRPr="00D12E74">
            <w:rPr>
              <w:b/>
              <w:szCs w:val="20"/>
            </w:rPr>
            <w:t>01</w:t>
          </w:r>
        </w:p>
      </w:tc>
      <w:tc>
        <w:tcPr>
          <w:tcW w:w="1696" w:type="dxa"/>
          <w:tcBorders>
            <w:top w:val="single" w:sz="4" w:space="0" w:color="000000"/>
            <w:left w:val="single" w:sz="4" w:space="0" w:color="000000"/>
            <w:bottom w:val="single" w:sz="4" w:space="0" w:color="000000"/>
            <w:right w:val="single" w:sz="4" w:space="0" w:color="000000"/>
          </w:tcBorders>
          <w:vAlign w:val="center"/>
        </w:tcPr>
        <w:p w14:paraId="6B63FDFF" w14:textId="77777777" w:rsidR="00197D9F" w:rsidRPr="00D12E74" w:rsidRDefault="00197D9F" w:rsidP="00197D9F">
          <w:pPr>
            <w:pBdr>
              <w:top w:val="nil"/>
              <w:left w:val="nil"/>
              <w:bottom w:val="nil"/>
              <w:right w:val="nil"/>
              <w:between w:val="nil"/>
            </w:pBdr>
            <w:tabs>
              <w:tab w:val="center" w:pos="4680"/>
              <w:tab w:val="right" w:pos="9360"/>
            </w:tabs>
            <w:ind w:left="108"/>
            <w:rPr>
              <w:b/>
              <w:szCs w:val="20"/>
            </w:rPr>
          </w:pPr>
          <w:r w:rsidRPr="00D12E74">
            <w:rPr>
              <w:b/>
              <w:szCs w:val="20"/>
            </w:rPr>
            <w:t>Classification</w:t>
          </w:r>
        </w:p>
      </w:tc>
      <w:tc>
        <w:tcPr>
          <w:tcW w:w="463" w:type="dxa"/>
          <w:tcBorders>
            <w:top w:val="single" w:sz="4" w:space="0" w:color="000000"/>
            <w:left w:val="single" w:sz="4" w:space="0" w:color="000000"/>
            <w:bottom w:val="single" w:sz="4" w:space="0" w:color="000000"/>
            <w:right w:val="single" w:sz="4" w:space="0" w:color="000000"/>
          </w:tcBorders>
          <w:vAlign w:val="center"/>
        </w:tcPr>
        <w:p w14:paraId="76141499" w14:textId="3F1B7128" w:rsidR="00197D9F" w:rsidRPr="00D12E74" w:rsidRDefault="00197D9F" w:rsidP="00197D9F">
          <w:pPr>
            <w:pBdr>
              <w:top w:val="nil"/>
              <w:left w:val="nil"/>
              <w:bottom w:val="nil"/>
              <w:right w:val="nil"/>
              <w:between w:val="nil"/>
            </w:pBdr>
            <w:tabs>
              <w:tab w:val="center" w:pos="4680"/>
              <w:tab w:val="right" w:pos="9360"/>
            </w:tabs>
            <w:jc w:val="center"/>
            <w:rPr>
              <w:b/>
              <w:szCs w:val="20"/>
            </w:rPr>
          </w:pPr>
          <w:r w:rsidRPr="00D12E74">
            <w:rPr>
              <w:b/>
              <w:szCs w:val="20"/>
            </w:rPr>
            <w:t>0</w:t>
          </w:r>
          <w:r w:rsidR="006A6077" w:rsidRPr="00D12E74">
            <w:rPr>
              <w:b/>
              <w:szCs w:val="20"/>
            </w:rPr>
            <w:t>1</w:t>
          </w:r>
        </w:p>
      </w:tc>
    </w:tr>
    <w:tr w:rsidR="00197D9F" w14:paraId="2086A78E" w14:textId="77777777" w:rsidTr="00A229F3">
      <w:trPr>
        <w:trHeight w:val="432"/>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3E4D1C07" w14:textId="77777777" w:rsidR="00197D9F" w:rsidRPr="00D12E74" w:rsidRDefault="00197D9F" w:rsidP="00197D9F">
          <w:pPr>
            <w:pBdr>
              <w:top w:val="nil"/>
              <w:left w:val="nil"/>
              <w:bottom w:val="nil"/>
              <w:right w:val="nil"/>
              <w:between w:val="nil"/>
            </w:pBdr>
            <w:tabs>
              <w:tab w:val="center" w:pos="4680"/>
              <w:tab w:val="right" w:pos="9360"/>
            </w:tabs>
            <w:rPr>
              <w:b/>
              <w:szCs w:val="20"/>
            </w:rPr>
          </w:pPr>
          <w:r w:rsidRPr="00D12E74">
            <w:rPr>
              <w:b/>
              <w:szCs w:val="20"/>
            </w:rPr>
            <w:t xml:space="preserve">Title: </w:t>
          </w:r>
        </w:p>
      </w:tc>
      <w:tc>
        <w:tcPr>
          <w:tcW w:w="4716" w:type="dxa"/>
          <w:tcBorders>
            <w:top w:val="single" w:sz="4" w:space="0" w:color="000000"/>
            <w:left w:val="single" w:sz="4" w:space="0" w:color="000000"/>
            <w:bottom w:val="single" w:sz="4" w:space="0" w:color="000000"/>
            <w:right w:val="single" w:sz="4" w:space="0" w:color="000000"/>
          </w:tcBorders>
          <w:vAlign w:val="center"/>
        </w:tcPr>
        <w:p w14:paraId="2F391E39" w14:textId="42D959D9" w:rsidR="00197D9F" w:rsidRPr="00D12E74" w:rsidRDefault="009A5CB2" w:rsidP="00D43489">
          <w:pPr>
            <w:pBdr>
              <w:top w:val="nil"/>
              <w:left w:val="nil"/>
              <w:bottom w:val="nil"/>
              <w:right w:val="nil"/>
              <w:between w:val="nil"/>
            </w:pBdr>
            <w:tabs>
              <w:tab w:val="center" w:pos="4680"/>
              <w:tab w:val="right" w:pos="9360"/>
            </w:tabs>
            <w:rPr>
              <w:b/>
              <w:szCs w:val="20"/>
            </w:rPr>
          </w:pPr>
          <w:r w:rsidRPr="00D12E74">
            <w:rPr>
              <w:b/>
              <w:szCs w:val="20"/>
            </w:rPr>
            <w:t>Information Security Policy</w:t>
          </w:r>
        </w:p>
      </w:tc>
      <w:tc>
        <w:tcPr>
          <w:tcW w:w="1494" w:type="dxa"/>
          <w:tcBorders>
            <w:top w:val="single" w:sz="4" w:space="0" w:color="000000"/>
            <w:left w:val="single" w:sz="4" w:space="0" w:color="000000"/>
            <w:bottom w:val="single" w:sz="4" w:space="0" w:color="000000"/>
            <w:right w:val="single" w:sz="4" w:space="0" w:color="000000"/>
          </w:tcBorders>
          <w:vAlign w:val="center"/>
        </w:tcPr>
        <w:p w14:paraId="3D4936D7" w14:textId="77777777" w:rsidR="00197D9F" w:rsidRPr="00D12E74" w:rsidRDefault="00197D9F" w:rsidP="00197D9F">
          <w:pPr>
            <w:pBdr>
              <w:top w:val="nil"/>
              <w:left w:val="nil"/>
              <w:bottom w:val="nil"/>
              <w:right w:val="nil"/>
              <w:between w:val="nil"/>
            </w:pBdr>
            <w:tabs>
              <w:tab w:val="center" w:pos="4680"/>
              <w:tab w:val="right" w:pos="9360"/>
            </w:tabs>
            <w:ind w:left="54"/>
            <w:rPr>
              <w:b/>
              <w:szCs w:val="20"/>
            </w:rPr>
          </w:pPr>
          <w:r w:rsidRPr="00D12E74">
            <w:rPr>
              <w:b/>
              <w:szCs w:val="20"/>
            </w:rPr>
            <w:t>Date of Issue:</w:t>
          </w:r>
        </w:p>
      </w:tc>
      <w:tc>
        <w:tcPr>
          <w:tcW w:w="2789" w:type="dxa"/>
          <w:gridSpan w:val="3"/>
          <w:tcBorders>
            <w:top w:val="single" w:sz="4" w:space="0" w:color="000000"/>
            <w:left w:val="single" w:sz="4" w:space="0" w:color="000000"/>
            <w:bottom w:val="single" w:sz="4" w:space="0" w:color="000000"/>
            <w:right w:val="single" w:sz="4" w:space="0" w:color="000000"/>
          </w:tcBorders>
          <w:vAlign w:val="center"/>
        </w:tcPr>
        <w:p w14:paraId="3CC9B08B" w14:textId="5F07929D" w:rsidR="00914525" w:rsidRPr="00D12E74" w:rsidRDefault="00B81EBF" w:rsidP="00914525">
          <w:pPr>
            <w:pBdr>
              <w:top w:val="nil"/>
              <w:left w:val="nil"/>
              <w:bottom w:val="nil"/>
              <w:right w:val="nil"/>
              <w:between w:val="nil"/>
            </w:pBdr>
            <w:tabs>
              <w:tab w:val="center" w:pos="4680"/>
              <w:tab w:val="right" w:pos="9360"/>
            </w:tabs>
            <w:ind w:left="-177"/>
            <w:jc w:val="center"/>
            <w:rPr>
              <w:b/>
              <w:szCs w:val="20"/>
            </w:rPr>
          </w:pPr>
          <w:r>
            <w:rPr>
              <w:b/>
              <w:szCs w:val="20"/>
            </w:rPr>
            <w:t>17</w:t>
          </w:r>
          <w:r w:rsidR="00914525" w:rsidRPr="00D12E74">
            <w:rPr>
              <w:b/>
              <w:szCs w:val="20"/>
            </w:rPr>
            <w:t xml:space="preserve"> J</w:t>
          </w:r>
          <w:r>
            <w:rPr>
              <w:b/>
              <w:szCs w:val="20"/>
            </w:rPr>
            <w:t>ul</w:t>
          </w:r>
          <w:r w:rsidR="00914525" w:rsidRPr="00D12E74">
            <w:rPr>
              <w:b/>
              <w:szCs w:val="20"/>
            </w:rPr>
            <w:t xml:space="preserve"> 2022</w:t>
          </w:r>
        </w:p>
      </w:tc>
    </w:tr>
    <w:tr w:rsidR="00197D9F" w14:paraId="0CF7A74C" w14:textId="77777777" w:rsidTr="00A229F3">
      <w:trPr>
        <w:trHeight w:val="432"/>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68D6AB01" w14:textId="77777777" w:rsidR="00197D9F" w:rsidRPr="00D12E74" w:rsidRDefault="00197D9F" w:rsidP="00197D9F">
          <w:pPr>
            <w:pBdr>
              <w:top w:val="nil"/>
              <w:left w:val="nil"/>
              <w:bottom w:val="nil"/>
              <w:right w:val="nil"/>
              <w:between w:val="nil"/>
            </w:pBdr>
            <w:tabs>
              <w:tab w:val="center" w:pos="4680"/>
              <w:tab w:val="right" w:pos="9360"/>
            </w:tabs>
            <w:rPr>
              <w:b/>
              <w:szCs w:val="20"/>
            </w:rPr>
          </w:pPr>
          <w:r w:rsidRPr="00D12E74">
            <w:rPr>
              <w:b/>
              <w:szCs w:val="20"/>
            </w:rPr>
            <w:t>Document No:</w:t>
          </w:r>
        </w:p>
      </w:tc>
      <w:tc>
        <w:tcPr>
          <w:tcW w:w="4716" w:type="dxa"/>
          <w:tcBorders>
            <w:top w:val="single" w:sz="4" w:space="0" w:color="000000"/>
            <w:left w:val="single" w:sz="4" w:space="0" w:color="000000"/>
            <w:bottom w:val="single" w:sz="4" w:space="0" w:color="000000"/>
            <w:right w:val="single" w:sz="4" w:space="0" w:color="000000"/>
          </w:tcBorders>
          <w:vAlign w:val="center"/>
        </w:tcPr>
        <w:p w14:paraId="0E6B3CF4" w14:textId="2C7FB087" w:rsidR="00197D9F" w:rsidRPr="00CB49AF" w:rsidRDefault="00086956" w:rsidP="00197D9F">
          <w:pPr>
            <w:pBdr>
              <w:top w:val="nil"/>
              <w:left w:val="nil"/>
              <w:bottom w:val="nil"/>
              <w:right w:val="nil"/>
              <w:between w:val="nil"/>
            </w:pBdr>
            <w:tabs>
              <w:tab w:val="center" w:pos="4680"/>
              <w:tab w:val="right" w:pos="9360"/>
            </w:tabs>
            <w:rPr>
              <w:b/>
              <w:bCs/>
              <w:szCs w:val="20"/>
            </w:rPr>
          </w:pPr>
          <w:r w:rsidRPr="00CB49AF">
            <w:rPr>
              <w:b/>
              <w:bCs/>
              <w:iCs/>
            </w:rPr>
            <w:t>SOF-DOC-03-</w:t>
          </w:r>
          <w:r w:rsidR="00CB49AF" w:rsidRPr="00CB49AF">
            <w:rPr>
              <w:b/>
              <w:bCs/>
              <w:iCs/>
            </w:rPr>
            <w:t>Information Security Policy</w:t>
          </w:r>
        </w:p>
      </w:tc>
      <w:tc>
        <w:tcPr>
          <w:tcW w:w="4283" w:type="dxa"/>
          <w:gridSpan w:val="4"/>
          <w:tcBorders>
            <w:top w:val="single" w:sz="4" w:space="0" w:color="000000"/>
            <w:left w:val="single" w:sz="4" w:space="0" w:color="000000"/>
            <w:bottom w:val="single" w:sz="4" w:space="0" w:color="000000"/>
            <w:right w:val="single" w:sz="4" w:space="0" w:color="000000"/>
          </w:tcBorders>
          <w:vAlign w:val="center"/>
        </w:tcPr>
        <w:p w14:paraId="430E0C38" w14:textId="77777777" w:rsidR="00197D9F" w:rsidRPr="00D12E74" w:rsidRDefault="00197D9F" w:rsidP="00197D9F">
          <w:pPr>
            <w:pBdr>
              <w:top w:val="nil"/>
              <w:left w:val="nil"/>
              <w:bottom w:val="nil"/>
              <w:right w:val="nil"/>
              <w:between w:val="nil"/>
            </w:pBdr>
            <w:tabs>
              <w:tab w:val="center" w:pos="4680"/>
              <w:tab w:val="right" w:pos="9360"/>
            </w:tabs>
            <w:jc w:val="center"/>
            <w:rPr>
              <w:b/>
              <w:bCs/>
              <w:szCs w:val="20"/>
            </w:rPr>
          </w:pPr>
          <w:r w:rsidRPr="00D12E74">
            <w:rPr>
              <w:b/>
              <w:bCs/>
              <w:szCs w:val="20"/>
            </w:rPr>
            <w:t xml:space="preserve">Page </w:t>
          </w:r>
          <w:r w:rsidRPr="00D12E74">
            <w:rPr>
              <w:b/>
              <w:bCs/>
              <w:szCs w:val="20"/>
            </w:rPr>
            <w:fldChar w:fldCharType="begin"/>
          </w:r>
          <w:r w:rsidRPr="00D12E74">
            <w:rPr>
              <w:b/>
              <w:bCs/>
              <w:szCs w:val="20"/>
            </w:rPr>
            <w:instrText>PAGE</w:instrText>
          </w:r>
          <w:r w:rsidRPr="00D12E74">
            <w:rPr>
              <w:b/>
              <w:bCs/>
              <w:szCs w:val="20"/>
            </w:rPr>
            <w:fldChar w:fldCharType="separate"/>
          </w:r>
          <w:r w:rsidR="00B82B90" w:rsidRPr="00D12E74">
            <w:rPr>
              <w:b/>
              <w:bCs/>
              <w:noProof/>
              <w:szCs w:val="20"/>
            </w:rPr>
            <w:t>1</w:t>
          </w:r>
          <w:r w:rsidRPr="00D12E74">
            <w:rPr>
              <w:b/>
              <w:bCs/>
              <w:szCs w:val="20"/>
            </w:rPr>
            <w:fldChar w:fldCharType="end"/>
          </w:r>
          <w:r w:rsidRPr="00D12E74">
            <w:rPr>
              <w:b/>
              <w:bCs/>
              <w:szCs w:val="20"/>
            </w:rPr>
            <w:t xml:space="preserve"> of </w:t>
          </w:r>
          <w:r w:rsidRPr="00D12E74">
            <w:rPr>
              <w:b/>
              <w:bCs/>
              <w:szCs w:val="20"/>
            </w:rPr>
            <w:fldChar w:fldCharType="begin"/>
          </w:r>
          <w:r w:rsidRPr="00D12E74">
            <w:rPr>
              <w:b/>
              <w:bCs/>
              <w:szCs w:val="20"/>
            </w:rPr>
            <w:instrText>NUMPAGES</w:instrText>
          </w:r>
          <w:r w:rsidRPr="00D12E74">
            <w:rPr>
              <w:b/>
              <w:bCs/>
              <w:szCs w:val="20"/>
            </w:rPr>
            <w:fldChar w:fldCharType="separate"/>
          </w:r>
          <w:r w:rsidR="00B82B90" w:rsidRPr="00D12E74">
            <w:rPr>
              <w:b/>
              <w:bCs/>
              <w:noProof/>
              <w:szCs w:val="20"/>
            </w:rPr>
            <w:t>1</w:t>
          </w:r>
          <w:r w:rsidRPr="00D12E74">
            <w:rPr>
              <w:b/>
              <w:bCs/>
              <w:szCs w:val="20"/>
            </w:rPr>
            <w:fldChar w:fldCharType="end"/>
          </w:r>
        </w:p>
      </w:tc>
    </w:tr>
    <w:tr w:rsidR="00197D9F" w14:paraId="22D551A5" w14:textId="77777777" w:rsidTr="00A229F3">
      <w:trPr>
        <w:trHeight w:val="62"/>
        <w:jc w:val="center"/>
      </w:trPr>
      <w:tc>
        <w:tcPr>
          <w:tcW w:w="1800" w:type="dxa"/>
          <w:tcBorders>
            <w:top w:val="single" w:sz="4" w:space="0" w:color="000000"/>
            <w:left w:val="nil"/>
            <w:bottom w:val="single" w:sz="4" w:space="0" w:color="000000"/>
            <w:right w:val="nil"/>
          </w:tcBorders>
          <w:vAlign w:val="center"/>
        </w:tcPr>
        <w:p w14:paraId="13D9D81E" w14:textId="77777777" w:rsidR="00197D9F" w:rsidRDefault="00197D9F" w:rsidP="00197D9F">
          <w:pPr>
            <w:pBdr>
              <w:top w:val="nil"/>
              <w:left w:val="nil"/>
              <w:bottom w:val="nil"/>
              <w:right w:val="nil"/>
              <w:between w:val="nil"/>
            </w:pBdr>
            <w:tabs>
              <w:tab w:val="center" w:pos="4680"/>
              <w:tab w:val="right" w:pos="9360"/>
            </w:tabs>
            <w:rPr>
              <w:b/>
              <w:sz w:val="6"/>
              <w:szCs w:val="6"/>
            </w:rPr>
          </w:pPr>
        </w:p>
      </w:tc>
      <w:tc>
        <w:tcPr>
          <w:tcW w:w="4716" w:type="dxa"/>
          <w:tcBorders>
            <w:top w:val="single" w:sz="4" w:space="0" w:color="000000"/>
            <w:left w:val="nil"/>
            <w:bottom w:val="single" w:sz="4" w:space="0" w:color="000000"/>
            <w:right w:val="nil"/>
          </w:tcBorders>
          <w:vAlign w:val="center"/>
        </w:tcPr>
        <w:p w14:paraId="2744B1A5" w14:textId="77777777" w:rsidR="00197D9F" w:rsidRDefault="00197D9F" w:rsidP="00197D9F">
          <w:pPr>
            <w:pBdr>
              <w:top w:val="nil"/>
              <w:left w:val="nil"/>
              <w:bottom w:val="nil"/>
              <w:right w:val="nil"/>
              <w:between w:val="nil"/>
            </w:pBdr>
            <w:tabs>
              <w:tab w:val="center" w:pos="4680"/>
              <w:tab w:val="right" w:pos="9360"/>
            </w:tabs>
            <w:rPr>
              <w:b/>
              <w:sz w:val="6"/>
              <w:szCs w:val="6"/>
            </w:rPr>
          </w:pPr>
        </w:p>
      </w:tc>
      <w:tc>
        <w:tcPr>
          <w:tcW w:w="4283" w:type="dxa"/>
          <w:gridSpan w:val="4"/>
          <w:tcBorders>
            <w:top w:val="single" w:sz="4" w:space="0" w:color="000000"/>
            <w:left w:val="nil"/>
            <w:bottom w:val="single" w:sz="4" w:space="0" w:color="000000"/>
            <w:right w:val="nil"/>
          </w:tcBorders>
          <w:vAlign w:val="center"/>
        </w:tcPr>
        <w:p w14:paraId="115FCA01" w14:textId="77777777" w:rsidR="00197D9F" w:rsidRDefault="00197D9F" w:rsidP="00197D9F">
          <w:pPr>
            <w:pBdr>
              <w:top w:val="nil"/>
              <w:left w:val="nil"/>
              <w:bottom w:val="nil"/>
              <w:right w:val="nil"/>
              <w:between w:val="nil"/>
            </w:pBdr>
            <w:tabs>
              <w:tab w:val="center" w:pos="4680"/>
              <w:tab w:val="right" w:pos="9360"/>
            </w:tabs>
            <w:jc w:val="center"/>
            <w:rPr>
              <w:b/>
              <w:sz w:val="6"/>
              <w:szCs w:val="6"/>
            </w:rPr>
          </w:pPr>
        </w:p>
      </w:tc>
    </w:tr>
    <w:tr w:rsidR="00197D9F" w14:paraId="72B27A9A" w14:textId="77777777" w:rsidTr="00A229F3">
      <w:trPr>
        <w:trHeight w:val="62"/>
        <w:jc w:val="center"/>
      </w:trPr>
      <w:tc>
        <w:tcPr>
          <w:tcW w:w="1800" w:type="dxa"/>
          <w:tcBorders>
            <w:top w:val="single" w:sz="4" w:space="0" w:color="000000"/>
            <w:left w:val="nil"/>
            <w:bottom w:val="single" w:sz="6" w:space="0" w:color="000000"/>
            <w:right w:val="nil"/>
          </w:tcBorders>
          <w:vAlign w:val="center"/>
        </w:tcPr>
        <w:p w14:paraId="6CA9F324" w14:textId="77777777" w:rsidR="00197D9F" w:rsidRDefault="00197D9F" w:rsidP="00197D9F">
          <w:pPr>
            <w:pBdr>
              <w:top w:val="nil"/>
              <w:left w:val="nil"/>
              <w:bottom w:val="nil"/>
              <w:right w:val="nil"/>
              <w:between w:val="nil"/>
            </w:pBdr>
            <w:tabs>
              <w:tab w:val="center" w:pos="4680"/>
              <w:tab w:val="right" w:pos="9360"/>
            </w:tabs>
            <w:rPr>
              <w:b/>
              <w:sz w:val="6"/>
              <w:szCs w:val="6"/>
            </w:rPr>
          </w:pPr>
        </w:p>
      </w:tc>
      <w:tc>
        <w:tcPr>
          <w:tcW w:w="4716" w:type="dxa"/>
          <w:tcBorders>
            <w:top w:val="single" w:sz="4" w:space="0" w:color="000000"/>
            <w:left w:val="nil"/>
            <w:bottom w:val="single" w:sz="6" w:space="0" w:color="000000"/>
            <w:right w:val="nil"/>
          </w:tcBorders>
          <w:vAlign w:val="center"/>
        </w:tcPr>
        <w:p w14:paraId="4EE1A1DD" w14:textId="77777777" w:rsidR="00197D9F" w:rsidRDefault="00197D9F" w:rsidP="00197D9F">
          <w:pPr>
            <w:pBdr>
              <w:top w:val="nil"/>
              <w:left w:val="nil"/>
              <w:bottom w:val="nil"/>
              <w:right w:val="nil"/>
              <w:between w:val="nil"/>
            </w:pBdr>
            <w:tabs>
              <w:tab w:val="center" w:pos="4680"/>
              <w:tab w:val="right" w:pos="9360"/>
            </w:tabs>
            <w:rPr>
              <w:b/>
              <w:sz w:val="6"/>
              <w:szCs w:val="6"/>
            </w:rPr>
          </w:pPr>
        </w:p>
      </w:tc>
      <w:tc>
        <w:tcPr>
          <w:tcW w:w="4283" w:type="dxa"/>
          <w:gridSpan w:val="4"/>
          <w:tcBorders>
            <w:top w:val="single" w:sz="4" w:space="0" w:color="000000"/>
            <w:left w:val="nil"/>
            <w:bottom w:val="single" w:sz="6" w:space="0" w:color="000000"/>
            <w:right w:val="nil"/>
          </w:tcBorders>
          <w:vAlign w:val="center"/>
        </w:tcPr>
        <w:p w14:paraId="410B89CE" w14:textId="77777777" w:rsidR="00197D9F" w:rsidRDefault="00197D9F" w:rsidP="00197D9F">
          <w:pPr>
            <w:pBdr>
              <w:top w:val="nil"/>
              <w:left w:val="nil"/>
              <w:bottom w:val="nil"/>
              <w:right w:val="nil"/>
              <w:between w:val="nil"/>
            </w:pBdr>
            <w:tabs>
              <w:tab w:val="center" w:pos="4680"/>
              <w:tab w:val="right" w:pos="9360"/>
            </w:tabs>
            <w:jc w:val="center"/>
            <w:rPr>
              <w:b/>
              <w:sz w:val="6"/>
              <w:szCs w:val="6"/>
            </w:rPr>
          </w:pPr>
        </w:p>
      </w:tc>
    </w:tr>
  </w:tbl>
  <w:p w14:paraId="44164CD2" w14:textId="77777777" w:rsidR="00197D9F" w:rsidRDefault="0019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2D9F"/>
    <w:multiLevelType w:val="hybridMultilevel"/>
    <w:tmpl w:val="CABE7A76"/>
    <w:lvl w:ilvl="0" w:tplc="65C6F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F1136"/>
    <w:multiLevelType w:val="hybridMultilevel"/>
    <w:tmpl w:val="E0D6EE5C"/>
    <w:lvl w:ilvl="0" w:tplc="65C6F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975699"/>
    <w:multiLevelType w:val="hybridMultilevel"/>
    <w:tmpl w:val="DBB40484"/>
    <w:lvl w:ilvl="0" w:tplc="65C6F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20CE2"/>
    <w:multiLevelType w:val="multilevel"/>
    <w:tmpl w:val="323A5634"/>
    <w:lvl w:ilvl="0">
      <w:start w:val="1"/>
      <w:numFmt w:val="decimal"/>
      <w:lvlText w:val="%1."/>
      <w:lvlJc w:val="left"/>
      <w:pPr>
        <w:ind w:left="720" w:hanging="360"/>
      </w:pPr>
      <w:rPr>
        <w:rFonts w:asciiTheme="minorHAnsi" w:hAnsiTheme="minorHAnsi" w:cstheme="minorHAnsi" w:hint="default"/>
        <w:b/>
        <w:bCs/>
        <w:sz w:val="28"/>
        <w:szCs w:val="28"/>
      </w:rPr>
    </w:lvl>
    <w:lvl w:ilvl="1">
      <w:start w:val="1"/>
      <w:numFmt w:val="decimal"/>
      <w:isLgl/>
      <w:lvlText w:val="%1.%2"/>
      <w:lvlJc w:val="left"/>
      <w:pPr>
        <w:ind w:left="2346" w:hanging="360"/>
      </w:pPr>
      <w:rPr>
        <w:rFonts w:hint="default"/>
        <w:b/>
        <w:bCs/>
        <w:sz w:val="24"/>
        <w:szCs w:val="24"/>
      </w:rPr>
    </w:lvl>
    <w:lvl w:ilvl="2">
      <w:start w:val="1"/>
      <w:numFmt w:val="decimal"/>
      <w:lvlText w:val="6.%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26657C"/>
    <w:multiLevelType w:val="hybridMultilevel"/>
    <w:tmpl w:val="1D443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364326"/>
    <w:multiLevelType w:val="multilevel"/>
    <w:tmpl w:val="57A600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Restart w:val="1"/>
      <w:lvlText w:val="%1.%2.%3.%4.%5"/>
      <w:lvlJc w:val="left"/>
      <w:pPr>
        <w:tabs>
          <w:tab w:val="num" w:pos="21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8794991"/>
    <w:multiLevelType w:val="multilevel"/>
    <w:tmpl w:val="DF8EE7B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40B22F70"/>
    <w:multiLevelType w:val="hybridMultilevel"/>
    <w:tmpl w:val="19B48F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169672F"/>
    <w:multiLevelType w:val="hybridMultilevel"/>
    <w:tmpl w:val="D10EBE06"/>
    <w:lvl w:ilvl="0" w:tplc="4AB0D11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41443B"/>
    <w:multiLevelType w:val="hybridMultilevel"/>
    <w:tmpl w:val="62E088CA"/>
    <w:lvl w:ilvl="0" w:tplc="C930E6A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4D3BC6"/>
    <w:multiLevelType w:val="hybridMultilevel"/>
    <w:tmpl w:val="963E5D78"/>
    <w:lvl w:ilvl="0" w:tplc="65C6F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F52E6"/>
    <w:multiLevelType w:val="hybridMultilevel"/>
    <w:tmpl w:val="BDFAB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102DCA"/>
    <w:multiLevelType w:val="hybridMultilevel"/>
    <w:tmpl w:val="BA221E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AE515AA"/>
    <w:multiLevelType w:val="hybridMultilevel"/>
    <w:tmpl w:val="8FDA38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BCA6204"/>
    <w:multiLevelType w:val="multilevel"/>
    <w:tmpl w:val="EF4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0"/>
  </w:num>
  <w:num w:numId="6">
    <w:abstractNumId w:val="1"/>
  </w:num>
  <w:num w:numId="7">
    <w:abstractNumId w:val="4"/>
  </w:num>
  <w:num w:numId="8">
    <w:abstractNumId w:val="9"/>
  </w:num>
  <w:num w:numId="9">
    <w:abstractNumId w:val="6"/>
  </w:num>
  <w:num w:numId="10">
    <w:abstractNumId w:val="6"/>
  </w:num>
  <w:num w:numId="11">
    <w:abstractNumId w:val="8"/>
  </w:num>
  <w:num w:numId="12">
    <w:abstractNumId w:val="12"/>
  </w:num>
  <w:num w:numId="13">
    <w:abstractNumId w:val="7"/>
  </w:num>
  <w:num w:numId="14">
    <w:abstractNumId w:val="3"/>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EIzI3NTYyMzc3NDAyUdpeDU4uLM/DyQAkOTWgCSvwphLQAAAA=="/>
  </w:docVars>
  <w:rsids>
    <w:rsidRoot w:val="001F1533"/>
    <w:rsid w:val="00027814"/>
    <w:rsid w:val="0003313D"/>
    <w:rsid w:val="00086956"/>
    <w:rsid w:val="000941D3"/>
    <w:rsid w:val="000C594B"/>
    <w:rsid w:val="000F2EF7"/>
    <w:rsid w:val="001638BA"/>
    <w:rsid w:val="00197D9F"/>
    <w:rsid w:val="001E6293"/>
    <w:rsid w:val="001F1533"/>
    <w:rsid w:val="00244614"/>
    <w:rsid w:val="002A7B18"/>
    <w:rsid w:val="002F08CB"/>
    <w:rsid w:val="003A4082"/>
    <w:rsid w:val="003F20A4"/>
    <w:rsid w:val="004074E1"/>
    <w:rsid w:val="00412B57"/>
    <w:rsid w:val="004C48F5"/>
    <w:rsid w:val="004D6A95"/>
    <w:rsid w:val="00546D30"/>
    <w:rsid w:val="005477E4"/>
    <w:rsid w:val="0055052D"/>
    <w:rsid w:val="0055276C"/>
    <w:rsid w:val="00576131"/>
    <w:rsid w:val="005C30B3"/>
    <w:rsid w:val="005D1F15"/>
    <w:rsid w:val="00624892"/>
    <w:rsid w:val="00640AC9"/>
    <w:rsid w:val="00642BDE"/>
    <w:rsid w:val="006A6077"/>
    <w:rsid w:val="006D29F7"/>
    <w:rsid w:val="006E2CF1"/>
    <w:rsid w:val="006F4067"/>
    <w:rsid w:val="00750769"/>
    <w:rsid w:val="007560CA"/>
    <w:rsid w:val="007B1E09"/>
    <w:rsid w:val="00821430"/>
    <w:rsid w:val="00844DCB"/>
    <w:rsid w:val="00891919"/>
    <w:rsid w:val="008A4724"/>
    <w:rsid w:val="008E5597"/>
    <w:rsid w:val="008F2ABB"/>
    <w:rsid w:val="00914525"/>
    <w:rsid w:val="009230A0"/>
    <w:rsid w:val="00930C1E"/>
    <w:rsid w:val="00956CFC"/>
    <w:rsid w:val="00963976"/>
    <w:rsid w:val="009A5CB2"/>
    <w:rsid w:val="00A229F3"/>
    <w:rsid w:val="00A37D62"/>
    <w:rsid w:val="00A41C5D"/>
    <w:rsid w:val="00A602F3"/>
    <w:rsid w:val="00A73E12"/>
    <w:rsid w:val="00AA5D96"/>
    <w:rsid w:val="00AF733C"/>
    <w:rsid w:val="00B061FE"/>
    <w:rsid w:val="00B0745D"/>
    <w:rsid w:val="00B153EC"/>
    <w:rsid w:val="00B50657"/>
    <w:rsid w:val="00B81EBF"/>
    <w:rsid w:val="00B82B90"/>
    <w:rsid w:val="00B87EB9"/>
    <w:rsid w:val="00B90C13"/>
    <w:rsid w:val="00BB2CE2"/>
    <w:rsid w:val="00BC015B"/>
    <w:rsid w:val="00BC7CD9"/>
    <w:rsid w:val="00BD6427"/>
    <w:rsid w:val="00BD718D"/>
    <w:rsid w:val="00C01E59"/>
    <w:rsid w:val="00C1238B"/>
    <w:rsid w:val="00C269B5"/>
    <w:rsid w:val="00CB49AF"/>
    <w:rsid w:val="00D12E74"/>
    <w:rsid w:val="00D43489"/>
    <w:rsid w:val="00D57C95"/>
    <w:rsid w:val="00D9702F"/>
    <w:rsid w:val="00DA3824"/>
    <w:rsid w:val="00DE21F0"/>
    <w:rsid w:val="00E16684"/>
    <w:rsid w:val="00E4647A"/>
    <w:rsid w:val="00E75A84"/>
    <w:rsid w:val="00EA2CCE"/>
    <w:rsid w:val="00EC751B"/>
    <w:rsid w:val="00EC7DB3"/>
    <w:rsid w:val="00EF3A80"/>
    <w:rsid w:val="00F255E1"/>
    <w:rsid w:val="00F37DF7"/>
    <w:rsid w:val="00F82579"/>
    <w:rsid w:val="00FA6A61"/>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6F334"/>
  <w15:chartTrackingRefBased/>
  <w15:docId w15:val="{C56AC3C0-5DD5-49EA-BA2D-60D8C389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489"/>
    <w:pPr>
      <w:spacing w:after="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5D1F15"/>
    <w:pPr>
      <w:keepNext/>
      <w:numPr>
        <w:numId w:val="1"/>
      </w:numPr>
      <w:spacing w:before="240" w:after="60"/>
      <w:outlineLvl w:val="0"/>
    </w:pPr>
    <w:rPr>
      <w:rFonts w:ascii="Times New Roman" w:hAnsi="Times New Roman" w:cs="Arial"/>
      <w:b/>
      <w:bCs/>
      <w:kern w:val="32"/>
      <w:sz w:val="28"/>
      <w:szCs w:val="28"/>
    </w:rPr>
  </w:style>
  <w:style w:type="paragraph" w:styleId="Heading2">
    <w:name w:val="heading 2"/>
    <w:aliases w:val="1"/>
    <w:basedOn w:val="Normal"/>
    <w:next w:val="Normal"/>
    <w:link w:val="Heading2Char"/>
    <w:qFormat/>
    <w:rsid w:val="00D43489"/>
    <w:pPr>
      <w:keepNext/>
      <w:numPr>
        <w:ilvl w:val="1"/>
        <w:numId w:val="1"/>
      </w:numPr>
      <w:spacing w:before="240" w:after="60"/>
      <w:outlineLvl w:val="1"/>
    </w:pPr>
    <w:rPr>
      <w:rFonts w:cs="Arial"/>
      <w:b/>
      <w:bCs/>
      <w:iCs/>
      <w:sz w:val="22"/>
      <w:szCs w:val="22"/>
    </w:rPr>
  </w:style>
  <w:style w:type="paragraph" w:styleId="Heading3">
    <w:name w:val="heading 3"/>
    <w:basedOn w:val="Normal"/>
    <w:next w:val="Normal"/>
    <w:link w:val="Heading3Char"/>
    <w:qFormat/>
    <w:rsid w:val="00D43489"/>
    <w:pPr>
      <w:keepNext/>
      <w:numPr>
        <w:ilvl w:val="2"/>
        <w:numId w:val="1"/>
      </w:numPr>
      <w:spacing w:before="240" w:after="60"/>
      <w:outlineLvl w:val="2"/>
    </w:pPr>
    <w:rPr>
      <w:rFonts w:cs="Arial"/>
      <w:b/>
      <w:bCs/>
      <w:szCs w:val="20"/>
    </w:rPr>
  </w:style>
  <w:style w:type="paragraph" w:styleId="Heading4">
    <w:name w:val="heading 4"/>
    <w:basedOn w:val="Normal"/>
    <w:next w:val="Normal"/>
    <w:link w:val="Heading4Char"/>
    <w:qFormat/>
    <w:rsid w:val="00D4348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4348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348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43489"/>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D4348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4348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D9F"/>
    <w:pPr>
      <w:tabs>
        <w:tab w:val="center" w:pos="4680"/>
        <w:tab w:val="right" w:pos="9360"/>
      </w:tabs>
    </w:pPr>
  </w:style>
  <w:style w:type="character" w:customStyle="1" w:styleId="HeaderChar">
    <w:name w:val="Header Char"/>
    <w:basedOn w:val="DefaultParagraphFont"/>
    <w:link w:val="Header"/>
    <w:uiPriority w:val="99"/>
    <w:rsid w:val="00197D9F"/>
  </w:style>
  <w:style w:type="paragraph" w:styleId="Footer">
    <w:name w:val="footer"/>
    <w:basedOn w:val="Normal"/>
    <w:link w:val="FooterChar"/>
    <w:uiPriority w:val="99"/>
    <w:unhideWhenUsed/>
    <w:rsid w:val="00197D9F"/>
    <w:pPr>
      <w:tabs>
        <w:tab w:val="center" w:pos="4680"/>
        <w:tab w:val="right" w:pos="9360"/>
      </w:tabs>
    </w:pPr>
  </w:style>
  <w:style w:type="character" w:customStyle="1" w:styleId="FooterChar">
    <w:name w:val="Footer Char"/>
    <w:basedOn w:val="DefaultParagraphFont"/>
    <w:link w:val="Footer"/>
    <w:uiPriority w:val="99"/>
    <w:rsid w:val="00197D9F"/>
  </w:style>
  <w:style w:type="character" w:styleId="PlaceholderText">
    <w:name w:val="Placeholder Text"/>
    <w:basedOn w:val="DefaultParagraphFont"/>
    <w:uiPriority w:val="99"/>
    <w:semiHidden/>
    <w:rsid w:val="00197D9F"/>
    <w:rPr>
      <w:color w:val="808080"/>
    </w:rPr>
  </w:style>
  <w:style w:type="character" w:customStyle="1" w:styleId="Heading1Char">
    <w:name w:val="Heading 1 Char"/>
    <w:basedOn w:val="DefaultParagraphFont"/>
    <w:link w:val="Heading1"/>
    <w:rsid w:val="005D1F15"/>
    <w:rPr>
      <w:rFonts w:ascii="Times New Roman" w:eastAsia="Times New Roman" w:hAnsi="Times New Roman" w:cs="Arial"/>
      <w:b/>
      <w:bCs/>
      <w:kern w:val="32"/>
      <w:sz w:val="28"/>
      <w:szCs w:val="28"/>
    </w:rPr>
  </w:style>
  <w:style w:type="character" w:customStyle="1" w:styleId="Heading2Char">
    <w:name w:val="Heading 2 Char"/>
    <w:aliases w:val="1 Char"/>
    <w:basedOn w:val="DefaultParagraphFont"/>
    <w:link w:val="Heading2"/>
    <w:rsid w:val="00D43489"/>
    <w:rPr>
      <w:rFonts w:ascii="Trebuchet MS" w:eastAsia="Times New Roman" w:hAnsi="Trebuchet MS" w:cs="Arial"/>
      <w:b/>
      <w:bCs/>
      <w:iCs/>
    </w:rPr>
  </w:style>
  <w:style w:type="character" w:customStyle="1" w:styleId="Heading3Char">
    <w:name w:val="Heading 3 Char"/>
    <w:basedOn w:val="DefaultParagraphFont"/>
    <w:link w:val="Heading3"/>
    <w:rsid w:val="00D43489"/>
    <w:rPr>
      <w:rFonts w:ascii="Trebuchet MS" w:eastAsia="Times New Roman" w:hAnsi="Trebuchet MS" w:cs="Arial"/>
      <w:b/>
      <w:bCs/>
      <w:sz w:val="20"/>
      <w:szCs w:val="20"/>
    </w:rPr>
  </w:style>
  <w:style w:type="character" w:customStyle="1" w:styleId="Heading4Char">
    <w:name w:val="Heading 4 Char"/>
    <w:basedOn w:val="DefaultParagraphFont"/>
    <w:link w:val="Heading4"/>
    <w:rsid w:val="00D434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3489"/>
    <w:rPr>
      <w:rFonts w:ascii="Trebuchet MS" w:eastAsia="Times New Roman" w:hAnsi="Trebuchet MS" w:cs="Times New Roman"/>
      <w:b/>
      <w:bCs/>
      <w:i/>
      <w:iCs/>
      <w:sz w:val="26"/>
      <w:szCs w:val="26"/>
    </w:rPr>
  </w:style>
  <w:style w:type="character" w:customStyle="1" w:styleId="Heading6Char">
    <w:name w:val="Heading 6 Char"/>
    <w:basedOn w:val="DefaultParagraphFont"/>
    <w:link w:val="Heading6"/>
    <w:rsid w:val="00D43489"/>
    <w:rPr>
      <w:rFonts w:ascii="Times New Roman" w:eastAsia="Times New Roman" w:hAnsi="Times New Roman" w:cs="Times New Roman"/>
      <w:b/>
      <w:bCs/>
      <w:sz w:val="20"/>
    </w:rPr>
  </w:style>
  <w:style w:type="character" w:customStyle="1" w:styleId="Heading7Char">
    <w:name w:val="Heading 7 Char"/>
    <w:basedOn w:val="DefaultParagraphFont"/>
    <w:link w:val="Heading7"/>
    <w:rsid w:val="00D4348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348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3489"/>
    <w:rPr>
      <w:rFonts w:ascii="Arial" w:eastAsia="Times New Roman" w:hAnsi="Arial" w:cs="Arial"/>
      <w:sz w:val="20"/>
    </w:rPr>
  </w:style>
  <w:style w:type="paragraph" w:styleId="ListParagraph">
    <w:name w:val="List Paragraph"/>
    <w:basedOn w:val="Normal"/>
    <w:link w:val="ListParagraphChar"/>
    <w:uiPriority w:val="34"/>
    <w:qFormat/>
    <w:rsid w:val="00D43489"/>
    <w:pPr>
      <w:ind w:left="720"/>
      <w:contextualSpacing/>
    </w:pPr>
  </w:style>
  <w:style w:type="character" w:customStyle="1" w:styleId="ListParagraphChar">
    <w:name w:val="List Paragraph Char"/>
    <w:basedOn w:val="DefaultParagraphFont"/>
    <w:link w:val="ListParagraph"/>
    <w:uiPriority w:val="34"/>
    <w:locked/>
    <w:rsid w:val="005477E4"/>
    <w:rPr>
      <w:rFonts w:ascii="Trebuchet MS" w:eastAsia="Times New Roman" w:hAnsi="Trebuchet MS" w:cs="Times New Roman"/>
      <w:sz w:val="20"/>
      <w:szCs w:val="24"/>
    </w:rPr>
  </w:style>
  <w:style w:type="character" w:styleId="CommentReference">
    <w:name w:val="annotation reference"/>
    <w:uiPriority w:val="99"/>
    <w:semiHidden/>
    <w:rsid w:val="005477E4"/>
    <w:rPr>
      <w:sz w:val="16"/>
      <w:szCs w:val="16"/>
    </w:rPr>
  </w:style>
  <w:style w:type="paragraph" w:styleId="CommentText">
    <w:name w:val="annotation text"/>
    <w:basedOn w:val="Normal"/>
    <w:link w:val="CommentTextChar"/>
    <w:uiPriority w:val="99"/>
    <w:rsid w:val="005477E4"/>
    <w:rPr>
      <w:rFonts w:ascii="CG Times" w:hAnsi="CG Times"/>
      <w:szCs w:val="20"/>
      <w:lang w:eastAsia="en-GB"/>
    </w:rPr>
  </w:style>
  <w:style w:type="character" w:customStyle="1" w:styleId="CommentTextChar">
    <w:name w:val="Comment Text Char"/>
    <w:basedOn w:val="DefaultParagraphFont"/>
    <w:link w:val="CommentText"/>
    <w:uiPriority w:val="99"/>
    <w:rsid w:val="005477E4"/>
    <w:rPr>
      <w:rFonts w:ascii="CG Times" w:eastAsia="Times New Roman" w:hAnsi="CG Times" w:cs="Times New Roman"/>
      <w:sz w:val="20"/>
      <w:szCs w:val="20"/>
      <w:lang w:eastAsia="en-GB"/>
    </w:rPr>
  </w:style>
  <w:style w:type="paragraph" w:styleId="NormalWeb">
    <w:name w:val="Normal (Web)"/>
    <w:basedOn w:val="Normal"/>
    <w:uiPriority w:val="99"/>
    <w:semiHidden/>
    <w:unhideWhenUsed/>
    <w:rsid w:val="00B061FE"/>
    <w:pPr>
      <w:spacing w:before="100" w:beforeAutospacing="1" w:after="100" w:afterAutospacing="1"/>
    </w:pPr>
    <w:rPr>
      <w:rFonts w:ascii="Times New Roman" w:hAnsi="Times New Roman"/>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edAmmarAhmedNaqvi\Documents\Custom%20Office%20Templates\IS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057590904E946A171136FA5586A63" ma:contentTypeVersion="11" ma:contentTypeDescription="Create a new document." ma:contentTypeScope="" ma:versionID="5c5c6bb94f2e81443b2cff524a8764bf">
  <xsd:schema xmlns:xsd="http://www.w3.org/2001/XMLSchema" xmlns:xs="http://www.w3.org/2001/XMLSchema" xmlns:p="http://schemas.microsoft.com/office/2006/metadata/properties" xmlns:ns2="f7b25144-ca85-426f-b53e-5f9095bd077a" xmlns:ns3="04eaf620-f3a2-4420-8499-f87a7fca9e59" targetNamespace="http://schemas.microsoft.com/office/2006/metadata/properties" ma:root="true" ma:fieldsID="944418f59e0f329236f995e0cad0a1c9" ns2:_="" ns3:_="">
    <xsd:import namespace="f7b25144-ca85-426f-b53e-5f9095bd077a"/>
    <xsd:import namespace="04eaf620-f3a2-4420-8499-f87a7fca9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25144-ca85-426f-b53e-5f9095bd0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d1903-8d39-4f87-aaee-837687c238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af620-f3a2-4420-8499-f87a7fca9e5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e8fc30-afa4-4100-b838-cca254e54a85}" ma:internalName="TaxCatchAll" ma:showField="CatchAllData" ma:web="04eaf620-f3a2-4420-8499-f87a7fca9e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b25144-ca85-426f-b53e-5f9095bd077a">
      <Terms xmlns="http://schemas.microsoft.com/office/infopath/2007/PartnerControls"/>
    </lcf76f155ced4ddcb4097134ff3c332f>
    <TaxCatchAll xmlns="04eaf620-f3a2-4420-8499-f87a7fca9e59" xsi:nil="true"/>
  </documentManagement>
</p:properties>
</file>

<file path=customXml/itemProps1.xml><?xml version="1.0" encoding="utf-8"?>
<ds:datastoreItem xmlns:ds="http://schemas.openxmlformats.org/officeDocument/2006/customXml" ds:itemID="{7AA8AC0C-E260-41F5-A88A-0824B052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25144-ca85-426f-b53e-5f9095bd077a"/>
    <ds:schemaRef ds:uri="04eaf620-f3a2-4420-8499-f87a7fca9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51C03-A1EE-44EC-953E-D2185994B974}">
  <ds:schemaRefs>
    <ds:schemaRef ds:uri="http://schemas.microsoft.com/sharepoint/v3/contenttype/forms"/>
  </ds:schemaRefs>
</ds:datastoreItem>
</file>

<file path=customXml/itemProps3.xml><?xml version="1.0" encoding="utf-8"?>
<ds:datastoreItem xmlns:ds="http://schemas.openxmlformats.org/officeDocument/2006/customXml" ds:itemID="{11CBFADD-FE24-4420-AB04-A1ACC7A84937}">
  <ds:schemaRefs>
    <ds:schemaRef ds:uri="http://schemas.microsoft.com/office/2006/metadata/properties"/>
    <ds:schemaRef ds:uri="http://schemas.microsoft.com/office/infopath/2007/PartnerControls"/>
    <ds:schemaRef ds:uri="f7b25144-ca85-426f-b53e-5f9095bd077a"/>
    <ds:schemaRef ds:uri="04eaf620-f3a2-4420-8499-f87a7fca9e59"/>
  </ds:schemaRefs>
</ds:datastoreItem>
</file>

<file path=docProps/app.xml><?xml version="1.0" encoding="utf-8"?>
<Properties xmlns="http://schemas.openxmlformats.org/officeDocument/2006/extended-properties" xmlns:vt="http://schemas.openxmlformats.org/officeDocument/2006/docPropsVTypes">
  <Template>ISMS Template</Template>
  <TotalTime>30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Ammar Ahmed Naqvi</dc:creator>
  <cp:keywords/>
  <dc:description/>
  <cp:lastModifiedBy>Muhammad Awais Javaid</cp:lastModifiedBy>
  <cp:revision>24</cp:revision>
  <dcterms:created xsi:type="dcterms:W3CDTF">2022-06-29T07:34:00Z</dcterms:created>
  <dcterms:modified xsi:type="dcterms:W3CDTF">2023-03-24T08:43:00Z</dcterms:modified>
  <cp:category>Softoo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0x0101002B7F886137EF114D878CFC5372A693F0</vt:lpwstr>
  </property>
  <property fmtid="{D5CDD505-2E9C-101B-9397-08002B2CF9AE}" pid="3" name="MediaServiceImageTags">
    <vt:lpwstr/>
  </property>
  <property fmtid="{D5CDD505-2E9C-101B-9397-08002B2CF9AE}" pid="4" name="GrammarlyDocumentId">
    <vt:lpwstr>c26574681172a329917f315461afb1b37e52895b1e9eee2203b95b5b1d83ac80</vt:lpwstr>
  </property>
</Properties>
</file>